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5AA" w:rsidRDefault="003515AA" w:rsidP="003515AA">
      <w:pPr>
        <w:autoSpaceDE w:val="0"/>
        <w:autoSpaceDN w:val="0"/>
        <w:adjustRightInd w:val="0"/>
        <w:rPr>
          <w:rFonts w:cs="Arial-OneByteIdentityH"/>
          <w:b/>
          <w:color w:val="000000"/>
          <w:sz w:val="24"/>
          <w:szCs w:val="24"/>
        </w:rPr>
      </w:pPr>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0" w:name="_Toc506210072"/>
      <w:r w:rsidRPr="00B5212F">
        <w:rPr>
          <w:b/>
        </w:rPr>
        <w:t>1 Úvodní ustanovení</w:t>
      </w:r>
      <w:bookmarkEnd w:id="0"/>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1" w:name="_Toc493846159"/>
      <w:bookmarkStart w:id="2" w:name="_Toc500329937"/>
      <w:bookmarkStart w:id="3" w:name="_Toc506210073"/>
      <w:r w:rsidRPr="00B5212F">
        <w:rPr>
          <w:b/>
        </w:rPr>
        <w:t xml:space="preserve">2 </w:t>
      </w:r>
      <w:bookmarkEnd w:id="1"/>
      <w:bookmarkEnd w:id="2"/>
      <w:r w:rsidRPr="00B5212F">
        <w:rPr>
          <w:b/>
        </w:rPr>
        <w:t>Vymezení základních pojmů</w:t>
      </w:r>
      <w:bookmarkEnd w:id="3"/>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w:t>
      </w:r>
      <w:proofErr w:type="spellStart"/>
      <w:r>
        <w:t>pyropatrony</w:t>
      </w:r>
      <w:proofErr w:type="spellEnd"/>
      <w:r>
        <w:t xml:space="preserve">,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4" w:name="_Toc506210074"/>
      <w:r w:rsidRPr="00B5212F">
        <w:rPr>
          <w:b/>
        </w:rPr>
        <w:t>3 Obecné zásady</w:t>
      </w:r>
      <w:bookmarkEnd w:id="4"/>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9"/>
          <w:headerReference w:type="first" r:id="rId10"/>
          <w:footerReference w:type="first" r:id="rId11"/>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5" w:name="PřílohaA"/>
      <w:bookmarkStart w:id="6" w:name="_Toc506210078"/>
      <w:r w:rsidRPr="00946770">
        <w:lastRenderedPageBreak/>
        <w:t xml:space="preserve">Příloha </w:t>
      </w:r>
      <w:r>
        <w:t>1</w:t>
      </w:r>
      <w:bookmarkEnd w:id="5"/>
      <w:bookmarkEnd w:id="6"/>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7" w:name="_Toc493846187"/>
      <w:r w:rsidRPr="00751336">
        <w:rPr>
          <w:sz w:val="20"/>
          <w:szCs w:val="20"/>
        </w:rPr>
        <w:t>Příjem anonymní telefonické zprávy o uložení podezřelého předmětu</w:t>
      </w:r>
      <w:bookmarkEnd w:id="7"/>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8" w:name="_Toc493846188"/>
      <w:r w:rsidRPr="00751336">
        <w:rPr>
          <w:sz w:val="20"/>
          <w:szCs w:val="20"/>
        </w:rPr>
        <w:t>Nález podezřelého předmětu v ŽST</w:t>
      </w:r>
      <w:bookmarkEnd w:id="8"/>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9"/>
      <w:r w:rsidRPr="00751336">
        <w:rPr>
          <w:sz w:val="20"/>
          <w:szCs w:val="20"/>
        </w:rPr>
        <w:t>Vyrozumění</w:t>
      </w:r>
      <w:bookmarkEnd w:id="9"/>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0" w:name="_Toc493846190"/>
      <w:r w:rsidRPr="00751336">
        <w:rPr>
          <w:sz w:val="20"/>
          <w:szCs w:val="20"/>
        </w:rPr>
        <w:t>Evakuace</w:t>
      </w:r>
      <w:bookmarkEnd w:id="10"/>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2"/>
          <w:pgSz w:w="11907" w:h="16840" w:code="9"/>
          <w:pgMar w:top="709" w:right="1418" w:bottom="1135" w:left="851" w:header="567" w:footer="567" w:gutter="851"/>
          <w:pgNumType w:start="1"/>
          <w:cols w:space="708"/>
          <w:docGrid w:linePitch="299"/>
        </w:sectPr>
      </w:pPr>
      <w:bookmarkStart w:id="11" w:name="_Toc503887451"/>
      <w:bookmarkStart w:id="12"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bookmarkStart w:id="13" w:name="_GoBack"/>
    </w:p>
    <w:bookmarkEnd w:id="13"/>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 xml:space="preserve">jazyk řeči – čeština, </w:t>
      </w:r>
      <w:proofErr w:type="spellStart"/>
      <w:r w:rsidRPr="00751336">
        <w:rPr>
          <w:szCs w:val="18"/>
        </w:rPr>
        <w:t>czí</w:t>
      </w:r>
      <w:proofErr w:type="spellEnd"/>
      <w:r w:rsidRPr="00751336">
        <w:rPr>
          <w:szCs w:val="18"/>
        </w:rPr>
        <w:t xml:space="preserve">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1"/>
      <w:bookmarkEnd w:id="12"/>
    </w:p>
    <w:sectPr w:rsidR="003727EC" w:rsidRPr="003515AA" w:rsidSect="00B5212F">
      <w:headerReference w:type="first" r:id="rId13"/>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E9" w:rsidRDefault="006860AE" w:rsidP="00995332">
    <w:pPr>
      <w:pStyle w:val="Zp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CD2" w:rsidRDefault="006860AE" w:rsidP="00001CD2">
    <w:pPr>
      <w:pStyle w:val="Zpat"/>
      <w:jc w:val="right"/>
    </w:pPr>
  </w:p>
  <w:p w:rsidR="00001CD2" w:rsidRDefault="006860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093"/>
      <w:gridCol w:w="4819"/>
      <w:gridCol w:w="2015"/>
    </w:tblGrid>
    <w:tr w:rsidR="00561039" w:rsidTr="00056668">
      <w:tc>
        <w:tcPr>
          <w:tcW w:w="2093" w:type="dxa"/>
          <w:tcBorders>
            <w:bottom w:val="single" w:sz="12" w:space="0" w:color="auto"/>
          </w:tcBorders>
          <w:shd w:val="clear" w:color="auto" w:fill="auto"/>
        </w:tcPr>
        <w:p w:rsidR="00561039" w:rsidRDefault="003515AA" w:rsidP="00056668">
          <w:pPr>
            <w:pStyle w:val="Zhlav"/>
          </w:pPr>
          <w:r>
            <w:rPr>
              <w:noProof/>
              <w:sz w:val="18"/>
              <w:szCs w:val="18"/>
            </w:rPr>
            <w:drawing>
              <wp:inline distT="0" distB="0" distL="0" distR="0">
                <wp:extent cx="1181735" cy="11817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1181735"/>
                        </a:xfrm>
                        <a:prstGeom prst="rect">
                          <a:avLst/>
                        </a:prstGeom>
                        <a:noFill/>
                        <a:ln>
                          <a:noFill/>
                        </a:ln>
                      </pic:spPr>
                    </pic:pic>
                  </a:graphicData>
                </a:graphic>
              </wp:inline>
            </w:drawing>
          </w:r>
        </w:p>
      </w:tc>
      <w:tc>
        <w:tcPr>
          <w:tcW w:w="4819" w:type="dxa"/>
          <w:tcBorders>
            <w:bottom w:val="single" w:sz="12" w:space="0" w:color="auto"/>
          </w:tcBorders>
          <w:shd w:val="clear" w:color="auto" w:fill="auto"/>
        </w:tcPr>
        <w:p w:rsidR="00561039" w:rsidRPr="00971B9C" w:rsidRDefault="006860AE" w:rsidP="00056668">
          <w:pPr>
            <w:pStyle w:val="Zhlav"/>
            <w:spacing w:before="640"/>
            <w:jc w:val="center"/>
            <w:rPr>
              <w:sz w:val="16"/>
              <w:szCs w:val="16"/>
            </w:rPr>
          </w:pPr>
        </w:p>
      </w:tc>
      <w:tc>
        <w:tcPr>
          <w:tcW w:w="2015" w:type="dxa"/>
          <w:tcBorders>
            <w:bottom w:val="single" w:sz="12" w:space="0" w:color="auto"/>
          </w:tcBorders>
          <w:shd w:val="clear" w:color="auto" w:fill="auto"/>
        </w:tcPr>
        <w:p w:rsidR="00561039" w:rsidRDefault="006860AE" w:rsidP="008A5CB1">
          <w:pPr>
            <w:pStyle w:val="Zhlav"/>
            <w:jc w:val="center"/>
          </w:pPr>
        </w:p>
      </w:tc>
    </w:tr>
  </w:tbl>
  <w:p w:rsidR="00561039" w:rsidRDefault="006860A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370" w:rsidRDefault="006860AE" w:rsidP="00B5212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C1" w:rsidRDefault="006860AE" w:rsidP="00B521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AA"/>
    <w:rsid w:val="00127826"/>
    <w:rsid w:val="003515AA"/>
    <w:rsid w:val="003727EC"/>
    <w:rsid w:val="006860AE"/>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AC1A3-50F5-41BD-A129-EC1F3787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Stejskal Pavel, Ing.</dc:creator>
  <cp:lastModifiedBy>Stejskal Pavel, Ing.</cp:lastModifiedBy>
  <cp:revision>1</cp:revision>
  <dcterms:created xsi:type="dcterms:W3CDTF">2019-06-19T04:32:00Z</dcterms:created>
  <dcterms:modified xsi:type="dcterms:W3CDTF">2019-06-19T04:40:00Z</dcterms:modified>
</cp:coreProperties>
</file>